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FB" w:rsidRPr="0058051F" w:rsidRDefault="00D17EFB" w:rsidP="005805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051F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 клинике "</w:t>
      </w:r>
      <w:proofErr w:type="spellStart"/>
      <w:r w:rsidRPr="0058051F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БиКей</w:t>
      </w:r>
      <w:proofErr w:type="spellEnd"/>
      <w:r w:rsidRPr="0058051F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Медика" установлены томографы нового поколения, имеющие широкий и короткий </w:t>
      </w:r>
      <w:proofErr w:type="spellStart"/>
      <w:r w:rsidRPr="0058051F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гентри</w:t>
      </w:r>
      <w:proofErr w:type="spellEnd"/>
      <w:r w:rsidR="0058051F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8051F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(трубу томографа). </w:t>
      </w:r>
    </w:p>
    <w:p w:rsidR="00D17EFB" w:rsidRPr="0058051F" w:rsidRDefault="00D17EFB" w:rsidP="0058051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8051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Максимальный вес пациента для прохождения МРТ в "</w:t>
      </w:r>
      <w:proofErr w:type="spellStart"/>
      <w:r w:rsidRPr="0058051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БиКей</w:t>
      </w:r>
      <w:proofErr w:type="spellEnd"/>
      <w:r w:rsidRPr="0058051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Медика" - 150 кг!</w:t>
      </w:r>
    </w:p>
    <w:p w:rsidR="00D17EFB" w:rsidRPr="0058051F" w:rsidRDefault="00D17EFB" w:rsidP="0058051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051F">
        <w:rPr>
          <w:rFonts w:ascii="Arial" w:eastAsia="Times New Roman" w:hAnsi="Arial" w:cs="Arial"/>
          <w:i/>
          <w:sz w:val="24"/>
          <w:szCs w:val="24"/>
          <w:lang w:eastAsia="ru-RU"/>
        </w:rPr>
        <w:t>Тем не менее, существуют ограничения по объему тела пациента, которые мы постарались учесть в памятке.</w:t>
      </w:r>
    </w:p>
    <w:p w:rsidR="0058051F" w:rsidRPr="0058051F" w:rsidRDefault="0058051F" w:rsidP="005805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EFB" w:rsidRPr="0058051F" w:rsidRDefault="00D17EFB" w:rsidP="005805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051F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Для выполнения тех или иных исследований Вам необходимо измерить сантиметровой лентой следующие параметры:</w:t>
      </w:r>
    </w:p>
    <w:tbl>
      <w:tblPr>
        <w:tblW w:w="95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5829"/>
      </w:tblGrid>
      <w:tr w:rsidR="00D17EFB" w:rsidRPr="0058051F" w:rsidTr="0058051F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D17EFB" w:rsidRPr="0058051F" w:rsidRDefault="00D17EFB" w:rsidP="00D17EF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7"/>
                <w:szCs w:val="27"/>
                <w:lang w:eastAsia="ru-RU"/>
              </w:rPr>
              <w:t>Для проведения:</w:t>
            </w:r>
          </w:p>
        </w:tc>
        <w:tc>
          <w:tcPr>
            <w:tcW w:w="5784" w:type="dxa"/>
            <w:vAlign w:val="center"/>
            <w:hideMark/>
          </w:tcPr>
          <w:p w:rsidR="00D17EFB" w:rsidRPr="0058051F" w:rsidRDefault="00D17EFB" w:rsidP="00D17EF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7"/>
                <w:szCs w:val="27"/>
                <w:lang w:eastAsia="ru-RU"/>
              </w:rPr>
              <w:t>Необходимо измерить параметр:</w:t>
            </w:r>
          </w:p>
        </w:tc>
      </w:tr>
      <w:tr w:rsidR="00D17EFB" w:rsidRPr="0058051F" w:rsidTr="0058051F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D17EFB" w:rsidRPr="0058051F" w:rsidRDefault="00D17EFB" w:rsidP="00D17E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МРТ головного мозга,</w:t>
            </w:r>
          </w:p>
          <w:p w:rsidR="00D17EFB" w:rsidRPr="0058051F" w:rsidRDefault="00D17EFB" w:rsidP="00D17E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МРТ сосудов, </w:t>
            </w:r>
          </w:p>
          <w:p w:rsidR="00D17EFB" w:rsidRPr="0058051F" w:rsidRDefault="00D17EFB" w:rsidP="00D17E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МРТ гипофиза,</w:t>
            </w:r>
          </w:p>
          <w:p w:rsidR="00D17EFB" w:rsidRPr="0058051F" w:rsidRDefault="00D17EFB" w:rsidP="00D17E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МРТ пазух носа,</w:t>
            </w:r>
          </w:p>
          <w:p w:rsidR="00D17EFB" w:rsidRPr="0058051F" w:rsidRDefault="00D17EFB" w:rsidP="00D17E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МРТ орбит</w:t>
            </w:r>
          </w:p>
        </w:tc>
        <w:tc>
          <w:tcPr>
            <w:tcW w:w="5784" w:type="dxa"/>
            <w:vAlign w:val="center"/>
            <w:hideMark/>
          </w:tcPr>
          <w:p w:rsidR="0058051F" w:rsidRDefault="00D17EFB" w:rsidP="005805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Обхват самой широкой части тела пациента (плечевого пояса, груди, талии или бедер) </w:t>
            </w:r>
          </w:p>
          <w:p w:rsidR="00D17EFB" w:rsidRPr="0058051F" w:rsidRDefault="00D17EFB" w:rsidP="0058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eastAsia="ru-RU"/>
              </w:rPr>
              <w:t>не должен превышать 150 см</w:t>
            </w:r>
            <w:r w:rsidRPr="0058051F">
              <w:rPr>
                <w:rFonts w:ascii="Arial" w:eastAsia="Times New Roman" w:hAnsi="Arial" w:cs="Arial"/>
                <w:b/>
                <w:bCs/>
                <w:noProof/>
                <w:color w:val="003366"/>
                <w:sz w:val="24"/>
                <w:szCs w:val="24"/>
                <w:lang w:eastAsia="ru-RU"/>
              </w:rPr>
              <w:drawing>
                <wp:inline distT="0" distB="0" distL="0" distR="0" wp14:anchorId="7DCB859D" wp14:editId="03D1D518">
                  <wp:extent cx="2857500" cy="2918460"/>
                  <wp:effectExtent l="0" t="0" r="0" b="0"/>
                  <wp:docPr id="5" name="Рисунок 5" descr="обхваты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хваты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1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EFB" w:rsidRPr="0058051F" w:rsidTr="0058051F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D17EFB" w:rsidRPr="0058051F" w:rsidRDefault="00D17EFB" w:rsidP="00D17E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МРТ органов брюшной полости, </w:t>
            </w:r>
          </w:p>
          <w:p w:rsidR="00D17EFB" w:rsidRPr="0058051F" w:rsidRDefault="00D17EFB" w:rsidP="00D17E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МРТ органов забрюшинного пространства, </w:t>
            </w:r>
          </w:p>
          <w:p w:rsidR="00D17EFB" w:rsidRPr="0058051F" w:rsidRDefault="00D17EFB" w:rsidP="00D17E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МРТ органов малого таза,   </w:t>
            </w:r>
          </w:p>
          <w:p w:rsidR="0058051F" w:rsidRDefault="00D17EFB" w:rsidP="005805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МРТ тазобедренных суставов</w:t>
            </w:r>
          </w:p>
          <w:p w:rsidR="00D17EFB" w:rsidRPr="0058051F" w:rsidRDefault="00D17EFB" w:rsidP="005805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МРТ позвоночника</w:t>
            </w:r>
          </w:p>
        </w:tc>
        <w:tc>
          <w:tcPr>
            <w:tcW w:w="5784" w:type="dxa"/>
            <w:vAlign w:val="center"/>
            <w:hideMark/>
          </w:tcPr>
          <w:p w:rsidR="00D17EFB" w:rsidRPr="0058051F" w:rsidRDefault="00D17EFB" w:rsidP="005805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Обхват самой широкой части тела пациента (плечевого пояса, груди, талии или бедер) 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eastAsia="ru-RU"/>
              </w:rPr>
              <w:t>не должен превышать 130 см</w:t>
            </w:r>
          </w:p>
        </w:tc>
      </w:tr>
      <w:tr w:rsidR="00D17EFB" w:rsidRPr="0058051F" w:rsidTr="0058051F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D17EFB" w:rsidRPr="0058051F" w:rsidRDefault="00D17EFB" w:rsidP="00D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МРТ коленного сустава</w:t>
            </w:r>
          </w:p>
        </w:tc>
        <w:tc>
          <w:tcPr>
            <w:tcW w:w="5784" w:type="dxa"/>
            <w:vAlign w:val="center"/>
            <w:hideMark/>
          </w:tcPr>
          <w:p w:rsidR="00D17EFB" w:rsidRPr="0058051F" w:rsidRDefault="00D17EFB" w:rsidP="005805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Обхват колена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 xml:space="preserve"> 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eastAsia="ru-RU"/>
              </w:rPr>
              <w:t xml:space="preserve">не </w:t>
            </w:r>
            <w:r w:rsid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eastAsia="ru-RU"/>
              </w:rPr>
              <w:t>более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eastAsia="ru-RU"/>
              </w:rPr>
              <w:t xml:space="preserve"> 50 см</w:t>
            </w: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,</w:t>
            </w:r>
          </w:p>
          <w:p w:rsidR="00D17EFB" w:rsidRPr="0058051F" w:rsidRDefault="00D17EFB" w:rsidP="005805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Обхват (талии или бедер)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eastAsia="ru-RU"/>
              </w:rPr>
              <w:t xml:space="preserve"> не </w:t>
            </w:r>
            <w:r w:rsid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eastAsia="ru-RU"/>
              </w:rPr>
              <w:t>более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eastAsia="ru-RU"/>
              </w:rPr>
              <w:t> 150 см</w:t>
            </w: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.</w:t>
            </w:r>
          </w:p>
          <w:p w:rsidR="00D17EFB" w:rsidRPr="0058051F" w:rsidRDefault="00D17EFB" w:rsidP="005805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2B44C5" wp14:editId="33FA029F">
                  <wp:extent cx="1562100" cy="1775460"/>
                  <wp:effectExtent l="0" t="0" r="0" b="0"/>
                  <wp:docPr id="4" name="Рисунок 4" descr="187_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7_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EFB" w:rsidRPr="0058051F" w:rsidRDefault="00D17EFB" w:rsidP="005805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Если обхват колена 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составляет более 50 см</w:t>
            </w: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 - вопрос решается в индивидуальном порядке!</w:t>
            </w:r>
          </w:p>
        </w:tc>
      </w:tr>
      <w:tr w:rsidR="00D17EFB" w:rsidRPr="0058051F" w:rsidTr="0058051F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D17EFB" w:rsidRPr="0058051F" w:rsidRDefault="00D17EFB" w:rsidP="00D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lastRenderedPageBreak/>
              <w:t>МРТ плечевого сустава</w:t>
            </w:r>
          </w:p>
        </w:tc>
        <w:tc>
          <w:tcPr>
            <w:tcW w:w="5784" w:type="dxa"/>
            <w:vAlign w:val="center"/>
            <w:hideMark/>
          </w:tcPr>
          <w:p w:rsidR="00D17EFB" w:rsidRPr="0058051F" w:rsidRDefault="00D17EFB" w:rsidP="005805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Обхват самой широкой части тела пациента (плечевого пояса, груди или талии) 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eastAsia="ru-RU"/>
              </w:rPr>
              <w:t>не должен превышать 150 см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 xml:space="preserve">, </w:t>
            </w:r>
          </w:p>
          <w:p w:rsidR="00D17EFB" w:rsidRPr="0058051F" w:rsidRDefault="00D17EFB" w:rsidP="005805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радиус плеча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 xml:space="preserve"> не более</w:t>
            </w: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 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36 см</w:t>
            </w:r>
          </w:p>
          <w:p w:rsidR="00D17EFB" w:rsidRPr="0058051F" w:rsidRDefault="00D17EFB" w:rsidP="005805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noProof/>
                <w:color w:val="003366"/>
                <w:sz w:val="24"/>
                <w:szCs w:val="24"/>
                <w:lang w:eastAsia="ru-RU"/>
              </w:rPr>
              <w:drawing>
                <wp:inline distT="0" distB="0" distL="0" distR="0" wp14:anchorId="31E34ACE" wp14:editId="77B98E29">
                  <wp:extent cx="2865120" cy="3208020"/>
                  <wp:effectExtent l="0" t="0" r="0" b="0"/>
                  <wp:docPr id="3" name="Рисунок 3" descr="плечо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ечо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EFB" w:rsidRPr="0058051F" w:rsidTr="0058051F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D17EFB" w:rsidRPr="0058051F" w:rsidRDefault="00D17EFB" w:rsidP="00D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МРТ голеностопного сустава</w:t>
            </w:r>
          </w:p>
        </w:tc>
        <w:tc>
          <w:tcPr>
            <w:tcW w:w="5784" w:type="dxa"/>
            <w:vAlign w:val="center"/>
            <w:hideMark/>
          </w:tcPr>
          <w:p w:rsidR="00D17EFB" w:rsidRPr="0058051F" w:rsidRDefault="00D17EFB" w:rsidP="005805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Ширина стопы 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не более</w:t>
            </w: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 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10 см</w:t>
            </w: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,</w:t>
            </w:r>
          </w:p>
          <w:p w:rsidR="00D17EFB" w:rsidRPr="0058051F" w:rsidRDefault="00D17EFB" w:rsidP="005805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обхват основания голени 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не более</w:t>
            </w:r>
            <w:r w:rsidRPr="0058051F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 </w:t>
            </w: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45 см </w:t>
            </w:r>
          </w:p>
          <w:p w:rsidR="00D17EFB" w:rsidRPr="0058051F" w:rsidRDefault="00D17EFB" w:rsidP="005805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noProof/>
                <w:color w:val="00336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9830B8" wp14:editId="4F91B558">
                  <wp:extent cx="1988820" cy="3017520"/>
                  <wp:effectExtent l="0" t="0" r="0" b="0"/>
                  <wp:docPr id="2" name="Рисунок 2" descr="стоп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оп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EFB" w:rsidRPr="0058051F" w:rsidTr="0058051F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D17EFB" w:rsidRPr="0058051F" w:rsidRDefault="00D17EFB" w:rsidP="00D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lastRenderedPageBreak/>
              <w:t>МРТ молочных желез</w:t>
            </w:r>
          </w:p>
        </w:tc>
        <w:tc>
          <w:tcPr>
            <w:tcW w:w="5784" w:type="dxa"/>
            <w:vAlign w:val="center"/>
            <w:hideMark/>
          </w:tcPr>
          <w:p w:rsidR="00D17EFB" w:rsidRPr="0058051F" w:rsidRDefault="00D17EFB" w:rsidP="00D17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5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ru-RU"/>
              </w:rPr>
              <w:t>ИНДИВИДУАЛЬНЫЙ ПОДХОД</w:t>
            </w:r>
          </w:p>
        </w:tc>
      </w:tr>
    </w:tbl>
    <w:p w:rsidR="00D17EFB" w:rsidRPr="0058051F" w:rsidRDefault="0058051F" w:rsidP="00D17E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051F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7EFB" w:rsidRPr="0058051F" w:rsidRDefault="00D17EFB" w:rsidP="00D17EF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8051F">
        <w:rPr>
          <w:rFonts w:ascii="Arial" w:eastAsia="Times New Roman" w:hAnsi="Arial" w:cs="Arial"/>
          <w:b/>
          <w:bCs/>
          <w:color w:val="003366"/>
          <w:sz w:val="36"/>
          <w:szCs w:val="36"/>
          <w:lang w:eastAsia="ru-RU"/>
        </w:rPr>
        <w:t> При записи на МРТ укажите администратору свой вес и необходимый параметр!</w:t>
      </w:r>
    </w:p>
    <w:p w:rsidR="00D17EFB" w:rsidRPr="0058051F" w:rsidRDefault="0058051F" w:rsidP="00D17E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051F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17EFB" w:rsidRPr="0058051F" w:rsidRDefault="00D17EFB" w:rsidP="00D17E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8051F">
        <w:rPr>
          <w:rFonts w:ascii="Arial" w:eastAsia="Times New Roman" w:hAnsi="Arial" w:cs="Arial"/>
          <w:b/>
          <w:bCs/>
          <w:color w:val="003366"/>
          <w:sz w:val="36"/>
          <w:szCs w:val="36"/>
          <w:lang w:eastAsia="ru-RU"/>
        </w:rPr>
        <w:t>Запись по телефонам:</w:t>
      </w:r>
    </w:p>
    <w:p w:rsidR="0058051F" w:rsidRPr="0058051F" w:rsidRDefault="00D17EFB" w:rsidP="0058051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051F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Красноярск - 8 (391) 205-30-05</w:t>
      </w:r>
    </w:p>
    <w:p w:rsidR="00D17EFB" w:rsidRPr="0058051F" w:rsidRDefault="00D17EFB" w:rsidP="0058051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051F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Абакан - 8 (908) 326-81-38</w:t>
      </w:r>
    </w:p>
    <w:p w:rsidR="0058051F" w:rsidRPr="0058051F" w:rsidRDefault="00D17EFB" w:rsidP="0058051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1F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Анапа - 8 (961) 857-00-97</w:t>
      </w:r>
    </w:p>
    <w:p w:rsidR="0058051F" w:rsidRPr="0058051F" w:rsidRDefault="00D17EFB" w:rsidP="0058051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1F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Канск, </w:t>
      </w:r>
      <w:proofErr w:type="spellStart"/>
      <w:r w:rsidRPr="0058051F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Лесосибирск</w:t>
      </w:r>
      <w:proofErr w:type="spellEnd"/>
      <w:r w:rsidRPr="0058051F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, Шарыпово - 8 (913) 034-04-34</w:t>
      </w:r>
    </w:p>
    <w:p w:rsidR="0058051F" w:rsidRPr="0058051F" w:rsidRDefault="0058051F" w:rsidP="005805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1F" w:rsidRPr="0058051F" w:rsidRDefault="0058051F" w:rsidP="005805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2C70C2" wp14:editId="3DEEAB9A">
            <wp:extent cx="6195060" cy="678180"/>
            <wp:effectExtent l="0" t="0" r="0" b="7620"/>
            <wp:docPr id="1" name="Рисунок 1" descr="http://bkmedica.ru/wp-content/uploads/2018/02/ипн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kmedica.ru/wp-content/uploads/2018/02/ипнк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1F" w:rsidRPr="0058051F" w:rsidRDefault="0058051F" w:rsidP="005805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FB" w:rsidRPr="0058051F" w:rsidRDefault="00D17EFB" w:rsidP="0058051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FA" w:rsidRDefault="00F96BFA"/>
    <w:sectPr w:rsidR="00F9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F5"/>
    <w:multiLevelType w:val="multilevel"/>
    <w:tmpl w:val="F3F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9403A"/>
    <w:multiLevelType w:val="multilevel"/>
    <w:tmpl w:val="5DB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A76A1"/>
    <w:multiLevelType w:val="multilevel"/>
    <w:tmpl w:val="8B0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11972"/>
    <w:multiLevelType w:val="multilevel"/>
    <w:tmpl w:val="DA0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C0093"/>
    <w:multiLevelType w:val="multilevel"/>
    <w:tmpl w:val="60609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4DB19CC"/>
    <w:multiLevelType w:val="hybridMultilevel"/>
    <w:tmpl w:val="B752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C51BA"/>
    <w:multiLevelType w:val="multilevel"/>
    <w:tmpl w:val="33E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FB"/>
    <w:rsid w:val="0058051F"/>
    <w:rsid w:val="00D17EFB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7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7EFB"/>
    <w:rPr>
      <w:b/>
      <w:bCs/>
    </w:rPr>
  </w:style>
  <w:style w:type="paragraph" w:styleId="a4">
    <w:name w:val="Normal (Web)"/>
    <w:basedOn w:val="a"/>
    <w:uiPriority w:val="99"/>
    <w:unhideWhenUsed/>
    <w:rsid w:val="00D1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7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7EFB"/>
    <w:rPr>
      <w:b/>
      <w:bCs/>
    </w:rPr>
  </w:style>
  <w:style w:type="paragraph" w:styleId="a4">
    <w:name w:val="Normal (Web)"/>
    <w:basedOn w:val="a"/>
    <w:uiPriority w:val="99"/>
    <w:unhideWhenUsed/>
    <w:rsid w:val="00D1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medica.ru/wp-content/uploads/2016/08/187_2.jp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bkmedica.ru/wp-content/uploads/2016/08/&#1089;&#1090;&#1086;&#1087;&#1072;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kmedica.ru/wp-content/uploads/2016/08/&#1086;&#1073;&#1093;&#1074;&#1072;&#1090;&#1099;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kmedica.ru/wp-content/uploads/2016/08/&#1087;&#1083;&#1077;&#1095;&#1086;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DIGITAL</cp:lastModifiedBy>
  <cp:revision>2</cp:revision>
  <dcterms:created xsi:type="dcterms:W3CDTF">2018-10-23T14:20:00Z</dcterms:created>
  <dcterms:modified xsi:type="dcterms:W3CDTF">2018-10-23T14:20:00Z</dcterms:modified>
</cp:coreProperties>
</file>